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2C7DF58B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EC6BF6" w:rsidRPr="00EC6BF6">
        <w:rPr>
          <w:rFonts w:ascii="Verdana" w:hAnsi="Verdana"/>
          <w:b/>
          <w:sz w:val="18"/>
          <w:szCs w:val="18"/>
        </w:rPr>
        <w:t>Zvýšení bezpečnosti a komfortu cestujících na zastávce Ústí nad Orlicí město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A5716F1" w14:textId="77777777" w:rsidR="00424AB9" w:rsidRDefault="00424AB9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EC6BF6">
        <w:rPr>
          <w:rFonts w:ascii="Verdana" w:hAnsi="Verdana" w:cstheme="minorHAnsi"/>
          <w:color w:val="000000"/>
          <w:sz w:val="18"/>
          <w:szCs w:val="18"/>
        </w:rPr>
        <w:t>vedoucí prací, resp</w:t>
      </w:r>
      <w:r w:rsidRPr="00424AB9">
        <w:rPr>
          <w:rFonts w:ascii="Verdana" w:hAnsi="Verdana" w:cstheme="minorHAnsi"/>
          <w:color w:val="000000"/>
          <w:sz w:val="18"/>
          <w:szCs w:val="18"/>
        </w:rPr>
        <w:t>. osoba, která zabezpečuje odborné vedení provádění stavby,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77777777" w:rsidR="00424AB9" w:rsidRPr="00C66B48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 w:rsidRPr="00EC6BF6">
        <w:rPr>
          <w:rFonts w:ascii="Verdana" w:hAnsi="Verdana" w:cstheme="minorHAnsi"/>
          <w:color w:val="000000"/>
          <w:sz w:val="18"/>
          <w:szCs w:val="18"/>
        </w:rPr>
        <w:t>bodě 7.2.2. smlouvy o dílo.</w:t>
      </w:r>
    </w:p>
    <w:p w14:paraId="3812BE7C" w14:textId="77777777" w:rsidR="00EA6E58" w:rsidRPr="005D52D9" w:rsidRDefault="00EA6E58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01993506" w:rsidR="00EA6E58" w:rsidRPr="006E1718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EC6BF6">
        <w:rPr>
          <w:rFonts w:ascii="Verdana" w:hAnsi="Verdana"/>
          <w:sz w:val="18"/>
          <w:szCs w:val="18"/>
        </w:rPr>
        <w:t>1 300 000</w:t>
      </w:r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699C7CCC" w14:textId="77777777" w:rsidR="006E1718" w:rsidRPr="006E1718" w:rsidRDefault="006E1718" w:rsidP="006E1718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601E6154" w14:textId="5B77C5A9" w:rsidR="006E1718" w:rsidRP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82495" w14:textId="09FEF094" w:rsidR="00EC6BF6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EC6BF6" w:rsidRPr="00EC6BF6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6E1718"/>
    <w:rsid w:val="00720903"/>
    <w:rsid w:val="007410D2"/>
    <w:rsid w:val="007843F7"/>
    <w:rsid w:val="008B5258"/>
    <w:rsid w:val="009170CB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EC6BF6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021"/>
    <w:rsid w:val="00207021"/>
    <w:rsid w:val="00492333"/>
    <w:rsid w:val="00705C9A"/>
    <w:rsid w:val="00720903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314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Podhradská Markéta</cp:lastModifiedBy>
  <cp:revision>14</cp:revision>
  <dcterms:created xsi:type="dcterms:W3CDTF">2020-09-29T09:36:00Z</dcterms:created>
  <dcterms:modified xsi:type="dcterms:W3CDTF">2025-02-10T10:55:00Z</dcterms:modified>
</cp:coreProperties>
</file>